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C4" w:rsidRDefault="007934C4" w:rsidP="007934C4">
      <w:pPr>
        <w:jc w:val="center"/>
        <w:rPr>
          <w:rFonts w:ascii="Times New Roman" w:hAnsi="Times New Roman" w:cs="Times New Roman"/>
          <w:b/>
          <w:i/>
          <w:sz w:val="28"/>
          <w:szCs w:val="28"/>
        </w:rPr>
      </w:pPr>
      <w:r w:rsidRPr="007934C4">
        <w:rPr>
          <w:rFonts w:ascii="Times New Roman" w:hAnsi="Times New Roman" w:cs="Times New Roman"/>
          <w:b/>
          <w:i/>
          <w:sz w:val="28"/>
          <w:szCs w:val="28"/>
        </w:rPr>
        <w:t>Выступление на тему: «Личностно-ориентированное обучение на уроках русского языка»</w:t>
      </w:r>
    </w:p>
    <w:p w:rsidR="007934C4" w:rsidRDefault="007934C4" w:rsidP="007934C4">
      <w:pPr>
        <w:rPr>
          <w:rFonts w:ascii="Times New Roman" w:hAnsi="Times New Roman" w:cs="Times New Roman"/>
          <w:sz w:val="28"/>
          <w:szCs w:val="28"/>
        </w:rPr>
      </w:pP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На современном этапе развития общества перед школой стоит задача всестороннего развития личности ученика. При этом обучение должно обеспечивать духовное и интеллектуальное развития учащихся. Новые типы и виды учебных учреждений предоставляют значительные возможности в работе педагогов. Современная школа, где осуществляются современные подходы к обучению, ставит своей целью не только обучение детей с разными способностями, но и развитие создание на уроках творческой обстановки, направленной на личностно ориентированную модель обучения, утверждающую ценность личности ребенка. Принцип уважения к личности воспитанника и учета в содержании образования его духовного потенциала реализуется путем приобщения к мировой культуре, рассматриваемой в аспекте социального опыта. При этом сущностью образовательного процесса, т.е. процесса обучения, воспитания и развития, становится целенаправленное превращение социального опыта в опыт личностный, приобщение обучаемых ко всему богатству человеческой культуры.</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В настоящее время всё больше ведущие педагоги и психологи придерживаются этой точки зрения. Среди большого числа новаций, применяемых в системе образования, особое внимание уделяется таким технологиям, где учитель выступает не источником учебной информации, а является организатором и координатором творческой творческого учебного процесса, направляет деятельность учеников в нужное русло, при этом учитывая индивидуальные способности каждого ученика. Среди подобных технологий наиболее известна технология личностно-ориентированного обучения. Данная технология стоит на одном из первых мест по значимости и связанными с нею ожиданиями по повышению качества образования.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Исследования в области технологии личностно-ориентированного обучения проводили такие ученые как Г.Г. Кравцова, Т.А. </w:t>
      </w:r>
      <w:proofErr w:type="spellStart"/>
      <w:r w:rsidRPr="007934C4">
        <w:rPr>
          <w:color w:val="000000"/>
          <w:sz w:val="28"/>
          <w:szCs w:val="28"/>
        </w:rPr>
        <w:t>Матис</w:t>
      </w:r>
      <w:proofErr w:type="spellEnd"/>
      <w:r w:rsidRPr="007934C4">
        <w:rPr>
          <w:color w:val="000000"/>
          <w:sz w:val="28"/>
          <w:szCs w:val="28"/>
        </w:rPr>
        <w:t>, Ю.А. Полуянова, В.В. Рубцова, Г.</w:t>
      </w:r>
      <w:proofErr w:type="gramStart"/>
      <w:r w:rsidRPr="007934C4">
        <w:rPr>
          <w:color w:val="000000"/>
          <w:sz w:val="28"/>
          <w:szCs w:val="28"/>
        </w:rPr>
        <w:t>А .</w:t>
      </w:r>
      <w:proofErr w:type="spellStart"/>
      <w:r w:rsidRPr="007934C4">
        <w:rPr>
          <w:color w:val="000000"/>
          <w:sz w:val="28"/>
          <w:szCs w:val="28"/>
        </w:rPr>
        <w:t>Цукерман</w:t>
      </w:r>
      <w:proofErr w:type="spellEnd"/>
      <w:proofErr w:type="gramEnd"/>
      <w:r w:rsidRPr="007934C4">
        <w:rPr>
          <w:color w:val="000000"/>
          <w:sz w:val="28"/>
          <w:szCs w:val="28"/>
        </w:rPr>
        <w:t xml:space="preserve">, И.С. </w:t>
      </w:r>
      <w:proofErr w:type="spellStart"/>
      <w:r w:rsidRPr="007934C4">
        <w:rPr>
          <w:color w:val="000000"/>
          <w:sz w:val="28"/>
          <w:szCs w:val="28"/>
        </w:rPr>
        <w:t>Якиманская</w:t>
      </w:r>
      <w:proofErr w:type="spellEnd"/>
      <w:r w:rsidRPr="007934C4">
        <w:rPr>
          <w:color w:val="000000"/>
          <w:sz w:val="28"/>
          <w:szCs w:val="28"/>
        </w:rPr>
        <w:t>.</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Все исследователи подчеркивают необходимость индивидуального подхода к обучению детей, значение единой образовательной стратегии средней школы как основного условия успешной работы с детьми. Тем не менее, пока еще нет обобщающих научно-педагогических работ, целостно раскрывающих процесс использования технологии личностно-ориентированного обучения. Социальная значимость развития учащихся и анализ состояния научной разработанности этого процесса обусловили выбор проблемы данного исследования, которая заключается в определении способов использования технологий личностно-ориентированного обучения в условиях общеобразовательной школы.</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lastRenderedPageBreak/>
        <w:t>Цель исследования определяется необходимостью выявления условий применения технологии личностно-ориентированного обучения в условиях современной общеобразовательной школы.</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Целью любого обучения является приобретение ребенком определенного «багажа» знаний. Однако то, насколько полными будут знания, и превратится процесс обучения для ребенка в пытку, либо же в удовольствие, практически во всем зависит от того, как именно ребенок получает эти самые знания.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Целью же личностно – ориентированного обучения в первую очередь является развитие полноценной личности ребенка, его индивидуальности и непохожести на других детей. Процесс обучения строится таким образом, чтобы в полном объеме учитывались особенности характера ребенка, его ценностные ориентации и личные убеждения. Ведь именно на этих факторах и базируется внутренняя модель мира ребенка.</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Обучение должно быть построено таким образом, чтобы механизмы обучения полностью совпадали с естественными для любого ребенка механизмами познания окружающего мира. Педагог должен </w:t>
      </w:r>
      <w:proofErr w:type="gramStart"/>
      <w:r w:rsidRPr="007934C4">
        <w:rPr>
          <w:color w:val="000000"/>
          <w:sz w:val="28"/>
          <w:szCs w:val="28"/>
        </w:rPr>
        <w:t>учитывать</w:t>
      </w:r>
      <w:proofErr w:type="gramEnd"/>
      <w:r w:rsidRPr="007934C4">
        <w:rPr>
          <w:color w:val="000000"/>
          <w:sz w:val="28"/>
          <w:szCs w:val="28"/>
        </w:rPr>
        <w:t xml:space="preserve"> как мыслительные, так и поведенческие особенности каждого конкретного своего ученика, а в основе личностно – ориентированного обучения должно лежать сотрудничество между учеником и учителем, а также полная свобода выбора ребенка.</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На данный момент, к сожалению, чаще всего учитель в процессе обучения во главу ставит свои интересы, делая их приоритетными. </w:t>
      </w:r>
      <w:r w:rsidRPr="007934C4">
        <w:rPr>
          <w:bCs/>
          <w:color w:val="000000"/>
          <w:sz w:val="28"/>
          <w:szCs w:val="28"/>
        </w:rPr>
        <w:t xml:space="preserve">Проще говоря, учитель выстраивает линию образовательного процесса таким образом, как это удобнее всего ему, а не ребенку. И ребенок волей </w:t>
      </w:r>
      <w:r w:rsidR="00B52D32">
        <w:rPr>
          <w:bCs/>
          <w:color w:val="000000"/>
          <w:sz w:val="28"/>
          <w:szCs w:val="28"/>
        </w:rPr>
        <w:t xml:space="preserve"> </w:t>
      </w:r>
      <w:bookmarkStart w:id="0" w:name="_GoBack"/>
      <w:bookmarkEnd w:id="0"/>
      <w:r w:rsidRPr="007934C4">
        <w:rPr>
          <w:bCs/>
          <w:color w:val="000000"/>
          <w:sz w:val="28"/>
          <w:szCs w:val="28"/>
        </w:rPr>
        <w:t>неволей вынужден подстраиваться под учителя.</w:t>
      </w:r>
      <w:r w:rsidRPr="007934C4">
        <w:rPr>
          <w:color w:val="000000"/>
          <w:sz w:val="28"/>
          <w:szCs w:val="28"/>
        </w:rPr>
        <w:t xml:space="preserve"> В таких условиях личностно ориентированное обучение становится практически невозможным.</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При личностно – ориентированном же обучении учитель строит процесс обучения таким образом, </w:t>
      </w:r>
      <w:r w:rsidRPr="007934C4">
        <w:rPr>
          <w:bCs/>
          <w:color w:val="000000"/>
          <w:sz w:val="28"/>
          <w:szCs w:val="28"/>
        </w:rPr>
        <w:t>чтобы на первый план выдвигались именно интересы и потребности ученика.</w:t>
      </w:r>
      <w:r w:rsidRPr="007934C4">
        <w:rPr>
          <w:color w:val="000000"/>
          <w:sz w:val="28"/>
          <w:szCs w:val="28"/>
        </w:rPr>
        <w:t xml:space="preserve"> И только со строгим учетом всех их особенностей учитель может определить основополагающую направленность именно своей деятельности. Этот момент является крайне важным, и его необходимо учитывать в обязательном порядке. В противном же случае никакой речи о личностно – ориентированном обучении даже быть не может. </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То же самое касается и выявления субъектного опыта каждого конкретного ребенка. Субъектным опытом педагоги называют все те знания и умения, которыми на данный момент обладает ребенок относительно каждого конкретного направления обучения. Казалось бы, данная мера излишня, так как образовательная программа для детей, учащихся в одном классе, одинаковая.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Однако </w:t>
      </w:r>
      <w:r w:rsidRPr="007934C4">
        <w:rPr>
          <w:bCs/>
          <w:color w:val="000000"/>
          <w:sz w:val="28"/>
          <w:szCs w:val="28"/>
        </w:rPr>
        <w:t>не следует забывать, что все дети очень разные</w:t>
      </w:r>
      <w:r w:rsidRPr="007934C4">
        <w:rPr>
          <w:color w:val="000000"/>
          <w:sz w:val="28"/>
          <w:szCs w:val="28"/>
        </w:rPr>
        <w:t xml:space="preserve">. А поэтому и одну и ту же информацию, данную учителем, </w:t>
      </w:r>
      <w:r w:rsidRPr="007934C4">
        <w:rPr>
          <w:bCs/>
          <w:color w:val="000000"/>
          <w:sz w:val="28"/>
          <w:szCs w:val="28"/>
        </w:rPr>
        <w:t>разные дети усваивают абсолютно по-</w:t>
      </w:r>
      <w:proofErr w:type="gramStart"/>
      <w:r w:rsidRPr="007934C4">
        <w:rPr>
          <w:bCs/>
          <w:color w:val="000000"/>
          <w:sz w:val="28"/>
          <w:szCs w:val="28"/>
        </w:rPr>
        <w:lastRenderedPageBreak/>
        <w:t>разному,–</w:t>
      </w:r>
      <w:proofErr w:type="gramEnd"/>
      <w:r w:rsidRPr="007934C4">
        <w:rPr>
          <w:bCs/>
          <w:color w:val="000000"/>
          <w:sz w:val="28"/>
          <w:szCs w:val="28"/>
        </w:rPr>
        <w:t xml:space="preserve"> кто-то в большей, кто-то в меньшей степени.</w:t>
      </w:r>
      <w:r w:rsidRPr="007934C4">
        <w:rPr>
          <w:color w:val="000000"/>
          <w:sz w:val="28"/>
          <w:szCs w:val="28"/>
        </w:rPr>
        <w:t xml:space="preserve"> Субъективный опыт, соответственно, дети также имеют самый различный. И если речь идет о такой образовательной методике, как личностно-ориентированное обучение, педагог должен ориентироваться именно на субъективный опыт и способности каждого конкретного ученика.</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Также следует заострить внимание на таком вопросе, как выбор способа построения процесса обучения. Ни для кого не секрет, что для некоторых детей обычный ответ у доски превращается в самую настоящую пытку, в то время как с письменными работами ребенок справляется просто замечательно, причем абсолютно самостоятельно, без </w:t>
      </w:r>
      <w:proofErr w:type="gramStart"/>
      <w:r w:rsidRPr="007934C4">
        <w:rPr>
          <w:color w:val="000000"/>
          <w:sz w:val="28"/>
          <w:szCs w:val="28"/>
        </w:rPr>
        <w:t>чьей либо</w:t>
      </w:r>
      <w:proofErr w:type="gramEnd"/>
      <w:r w:rsidRPr="007934C4">
        <w:rPr>
          <w:color w:val="000000"/>
          <w:sz w:val="28"/>
          <w:szCs w:val="28"/>
        </w:rPr>
        <w:t xml:space="preserve"> посторонней помощи. А бывает и обратная ситуация – </w:t>
      </w:r>
      <w:r w:rsidRPr="007934C4">
        <w:rPr>
          <w:bCs/>
          <w:color w:val="000000"/>
          <w:sz w:val="28"/>
          <w:szCs w:val="28"/>
        </w:rPr>
        <w:t>в письменных работах ребенок совершает огромное количество ошибок, зато его устные ответы просто блестящи.</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То же самое касается и </w:t>
      </w:r>
      <w:r w:rsidRPr="007934C4">
        <w:rPr>
          <w:bCs/>
          <w:color w:val="000000"/>
          <w:sz w:val="28"/>
          <w:szCs w:val="28"/>
        </w:rPr>
        <w:t>усвоения материала – одни дети гораздо лучше усваивают новую информацию на слух, другие – при чтении, а третьи – при записывании ее.</w:t>
      </w:r>
      <w:r w:rsidRPr="007934C4">
        <w:rPr>
          <w:color w:val="000000"/>
          <w:sz w:val="28"/>
          <w:szCs w:val="28"/>
        </w:rPr>
        <w:t xml:space="preserve"> Абсолютно все эти типы усвоения информации абсолютно нормальны и естественны – все зависит от того, какой тип памяти у ребенка развит наиболее сильно. Учитель должен выбирать те методы обучения, которые оптимально подходят каждому конкретному учителю.</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Согласитесь, что это сделать достаточно сложно, учитывая тот факт, что в классе обычной школы обучается около двадцати детей. Крайне важно правильно и эффективно организовать учебный процесс таким образом, чтобы все дети получили индивидуальный подход и внимание. Именно поэтому от учителя требуется высокий уровень профессионализма и специальная подготовка, без которой личностно – ориентированное обучение просто невозможно.</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Также очень важно при личностно – ориентированном обучении оценивать не только конечные результат – полученные оценки, но и сам процесс достижения этого результата. Учитель должен помнить о том, что все дети изначально обладают различными способностями и уровнем знаний. И зачастую ребенок с более низким уровнем успеваемости для того, чтобы получить «тройку», прикладывает гораздо больше усилий, чем более «сильный» ребенок для получения «четверки».</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Это педагог обязательно должен учитывать при выставлении оценок – иногда имеет смысл завысить или занизить оценку, принимая во внимание те усилия, которые прилагает ребенок к процессу обучения. Однако учитель должен быть крайне тактичным и внимательным – в противном случае все остальные дети могут воспротивиться такой, на и взгляд, «несправедливости». Гораздо разумнее будет объяснить детям свое решение – поверьте, дети </w:t>
      </w:r>
      <w:proofErr w:type="gramStart"/>
      <w:r w:rsidRPr="007934C4">
        <w:rPr>
          <w:color w:val="000000"/>
          <w:sz w:val="28"/>
          <w:szCs w:val="28"/>
        </w:rPr>
        <w:t>в состоянии это</w:t>
      </w:r>
      <w:proofErr w:type="gramEnd"/>
      <w:r w:rsidRPr="007934C4">
        <w:rPr>
          <w:color w:val="000000"/>
          <w:sz w:val="28"/>
          <w:szCs w:val="28"/>
        </w:rPr>
        <w:t xml:space="preserve"> понять и, что немаловажно, принять этот факт.</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Теория и практика личностно-</w:t>
      </w:r>
      <w:proofErr w:type="spellStart"/>
      <w:r w:rsidRPr="007934C4">
        <w:rPr>
          <w:color w:val="000000"/>
          <w:sz w:val="28"/>
          <w:szCs w:val="28"/>
        </w:rPr>
        <w:t>оринтированной</w:t>
      </w:r>
      <w:proofErr w:type="spellEnd"/>
      <w:r w:rsidRPr="007934C4">
        <w:rPr>
          <w:color w:val="000000"/>
          <w:sz w:val="28"/>
          <w:szCs w:val="28"/>
        </w:rPr>
        <w:t xml:space="preserve"> технологии обучения разрабатывалась: А.В. Петровским, В.И. </w:t>
      </w:r>
      <w:proofErr w:type="spellStart"/>
      <w:r w:rsidRPr="007934C4">
        <w:rPr>
          <w:color w:val="000000"/>
          <w:sz w:val="28"/>
          <w:szCs w:val="28"/>
        </w:rPr>
        <w:t>Слободчиковым</w:t>
      </w:r>
      <w:proofErr w:type="spellEnd"/>
      <w:r w:rsidRPr="007934C4">
        <w:rPr>
          <w:color w:val="000000"/>
          <w:sz w:val="28"/>
          <w:szCs w:val="28"/>
        </w:rPr>
        <w:t xml:space="preserve">, Г.А. </w:t>
      </w:r>
      <w:proofErr w:type="spellStart"/>
      <w:r w:rsidRPr="007934C4">
        <w:rPr>
          <w:color w:val="000000"/>
          <w:sz w:val="28"/>
          <w:szCs w:val="28"/>
        </w:rPr>
        <w:t>Цукерман</w:t>
      </w:r>
      <w:proofErr w:type="spellEnd"/>
      <w:r w:rsidRPr="007934C4">
        <w:rPr>
          <w:color w:val="000000"/>
          <w:sz w:val="28"/>
          <w:szCs w:val="28"/>
        </w:rPr>
        <w:t xml:space="preserve">, И.С. </w:t>
      </w:r>
      <w:proofErr w:type="spellStart"/>
      <w:r w:rsidRPr="007934C4">
        <w:rPr>
          <w:color w:val="000000"/>
          <w:sz w:val="28"/>
          <w:szCs w:val="28"/>
        </w:rPr>
        <w:t>Якиманской</w:t>
      </w:r>
      <w:proofErr w:type="spellEnd"/>
      <w:r w:rsidRPr="007934C4">
        <w:rPr>
          <w:color w:val="000000"/>
          <w:sz w:val="28"/>
          <w:szCs w:val="28"/>
        </w:rPr>
        <w:t xml:space="preserve"> и другими. Все педагоги – исследователи считают, что при </w:t>
      </w:r>
      <w:r w:rsidRPr="007934C4">
        <w:rPr>
          <w:color w:val="000000"/>
          <w:sz w:val="28"/>
          <w:szCs w:val="28"/>
        </w:rPr>
        <w:lastRenderedPageBreak/>
        <w:t>личностно-ориентированном образовании на первый план выходит развитие личности. Таким образом, осуществление личностно-ориентированного подхода в образовании возможно при соблюдении следующих условий:</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Наличие комфортных и безопасных условий обучения;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Осуществление воспитания саморегулирующего поведения личности;</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Формирование и развитие мышления;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Учёт уровня способностей и возможностей каждого ученика в процессе обучения;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Адаптация учебного процесса к особенностям групп учащихся.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Личностно-ориентированное обучение предполагает поэтапный характер процесса обучения: от изучения личности ученика через осознание и коррекцию личности, и основано, в основе своей, на когнитивных аспектах.</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Личностно-ориентированное обучение основывается на понятии того, что личность являет собой совокупность всех её психических свойств, которые составляют её индивидуальность. Технология личностно-ориентированного обучения основана на принципе индивидуального подхода, при котором учитываются индивидуальные особенности каждого ученика, что, позволяет содействовать развитию личности ученика.</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Существует мнение, что процесс интеллектуальных изменений учеников сводится к простому количественному накоплению особенностей, которые заложены уже в мышлении трёхлетнего ребёнка, к дальнейшему, чисто количественному росту, к которому само слово «развитие» уже не применимо. Наиболее последовательно эту точку зрения выразила Ш. </w:t>
      </w:r>
      <w:proofErr w:type="spellStart"/>
      <w:r w:rsidRPr="007934C4">
        <w:rPr>
          <w:color w:val="000000"/>
          <w:sz w:val="28"/>
          <w:szCs w:val="28"/>
        </w:rPr>
        <w:t>Блюмер</w:t>
      </w:r>
      <w:proofErr w:type="spellEnd"/>
      <w:r w:rsidRPr="007934C4">
        <w:rPr>
          <w:color w:val="000000"/>
          <w:sz w:val="28"/>
          <w:szCs w:val="28"/>
        </w:rPr>
        <w:t xml:space="preserve"> в теории переходного возраста, где также констатируется дальнейшее равномерное развитие интеллекта в период полового созревания. </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По сути, ту же самую точку зрения развивает </w:t>
      </w:r>
      <w:proofErr w:type="spellStart"/>
      <w:r w:rsidRPr="007934C4">
        <w:rPr>
          <w:color w:val="000000"/>
          <w:sz w:val="28"/>
          <w:szCs w:val="28"/>
        </w:rPr>
        <w:t>М.М.Рубинштейн</w:t>
      </w:r>
      <w:proofErr w:type="spellEnd"/>
      <w:r w:rsidRPr="007934C4">
        <w:rPr>
          <w:color w:val="000000"/>
          <w:sz w:val="28"/>
          <w:szCs w:val="28"/>
        </w:rPr>
        <w:t xml:space="preserve">. Он последовательно рассматривает все изменения, происходящие в переходном возрасте в области мышления, как дальнейшее продвижение по путям, которые проложены уже в мышлении ребёнка раннего возраста. В этом смысле взгляды Рубинштейна всецело совпадают со взглядами </w:t>
      </w:r>
      <w:proofErr w:type="spellStart"/>
      <w:r w:rsidRPr="007934C4">
        <w:rPr>
          <w:color w:val="000000"/>
          <w:sz w:val="28"/>
          <w:szCs w:val="28"/>
        </w:rPr>
        <w:t>Блюмер</w:t>
      </w:r>
      <w:proofErr w:type="spellEnd"/>
      <w:r w:rsidRPr="007934C4">
        <w:rPr>
          <w:color w:val="000000"/>
          <w:sz w:val="28"/>
          <w:szCs w:val="28"/>
        </w:rPr>
        <w:t>.</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Швейцарский психолог </w:t>
      </w:r>
      <w:proofErr w:type="spellStart"/>
      <w:r w:rsidRPr="007934C4">
        <w:rPr>
          <w:color w:val="000000"/>
          <w:sz w:val="28"/>
          <w:szCs w:val="28"/>
        </w:rPr>
        <w:t>Ж.Пиаже</w:t>
      </w:r>
      <w:proofErr w:type="spellEnd"/>
      <w:r w:rsidRPr="007934C4">
        <w:rPr>
          <w:color w:val="000000"/>
          <w:sz w:val="28"/>
          <w:szCs w:val="28"/>
        </w:rPr>
        <w:t xml:space="preserve"> изучал когнитивное развитие ребёнка свыше полувека. Пиаже рассматривал познаваемое с двух основных точек зрения: формальной и динамической. При этом более важным Пиаже считал динамический аспект, «поскольку только динамический аспект рассмотрения позволяет нам понять природу вещей». В основе взглядов Пиаже на когнитивное развитие лежит адаптационная модель. «Люди восстанавливают состояние равновесия, отчасти изменяя своё поведение и приспосабливая его к изменениям окружающей среды, отчасти изменяя те из элементов окружения, которыми они умеют управлять». </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lastRenderedPageBreak/>
        <w:t xml:space="preserve">Согласно точке зрения Пиаже, циклы развития личности предшествуют циклам обучения. Это означает, что обучение надстраивается над развитием, но не изменяет его. Л.С. Выготский считал принципиально иначе. Он отличал ведущую роль обучения в психическом развитии ребёнка. Но обучение может быть развивающим только в том случае, если ориентироваться не на завершённые циклы развития ребёнка, а на зарождающиеся. Вместе с тем Э. </w:t>
      </w:r>
      <w:proofErr w:type="spellStart"/>
      <w:r w:rsidRPr="007934C4">
        <w:rPr>
          <w:color w:val="000000"/>
          <w:sz w:val="28"/>
          <w:szCs w:val="28"/>
        </w:rPr>
        <w:t>Стоунс</w:t>
      </w:r>
      <w:proofErr w:type="spellEnd"/>
      <w:r w:rsidRPr="007934C4">
        <w:rPr>
          <w:color w:val="000000"/>
          <w:sz w:val="28"/>
          <w:szCs w:val="28"/>
        </w:rPr>
        <w:t xml:space="preserve"> отмечает, что критика Выготским теории Пиаже является одним из проявлений его постоянного интереса к роли языка в учении человека. Выготский писал: «Определение уровня развития и его отношения к возможностям обучения составляет незыблемым и основной факт, от которого мы можем смело отправляться как от несомненного». Таким образом, необходимо выделить не менее двух уровней развития ребёнка, без знания которых невозможно найти правильное отношение между ходом детского развития и возможностями его обучения. Первый уровень – уровень актуального развития психических функций ребёнка, сложившийся в результате определённых, уже завершившихся, циклов его развития. В данном случае имеется в виду наличный уровень подготовки ученика, который характеризуется тем, какие задания он может выполнять самостоятельно, без помощи взрослого. Второй уровень – уровень, отражающий психический потенциал развития личности, это зона ближайшего развития. Этот уровень является показателем того, что ребёнок не может выполнить самостоятельно, но с чем он справляется с небольшой помощью. Зоны актуального и ближайшего развития у каждого ученика индивидуальны, что и объясняет разные темпы умственного развития. </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bCs/>
          <w:color w:val="000000"/>
          <w:sz w:val="28"/>
          <w:szCs w:val="28"/>
        </w:rPr>
        <w:t>Развитие мышления ребёнка невозможно без участия учителя.</w:t>
      </w:r>
      <w:r w:rsidRPr="007934C4">
        <w:rPr>
          <w:color w:val="000000"/>
          <w:sz w:val="28"/>
          <w:szCs w:val="28"/>
        </w:rPr>
        <w:t xml:space="preserve"> Следовательно, одной из главных целей учебного процесса в целом и каждого урока в отдельности следует считать когнитивное развитие личности. Именно эта цель является одной из основных при осуществлении личностно-ориентированного подхода в обучении.</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Личностно-ориентированное обучение в большей мере, чем традиционное, соответствует возможностям и способностям ребёнка.</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iCs/>
          <w:color w:val="000000"/>
          <w:sz w:val="28"/>
          <w:szCs w:val="28"/>
        </w:rPr>
        <w:t>В детском возрасте часто наблюдается эмоциональная уязвимость, неустойчивость самооценки. Подобные особенности чаще заметны на устных предметах: ученики уклоняются от ответов, не проявляют инициативы.</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iCs/>
          <w:color w:val="000000"/>
          <w:sz w:val="28"/>
          <w:szCs w:val="28"/>
        </w:rPr>
        <w:t>Использование технологий личностно-ориентированного обучения в подобных случаях даёт учителю возможность, учитывая индивидуальные особенности учеников, изменить форму уроков (например, проводить регламентированные дискуссии) в целях повышения продуктивности учебной деятельности.</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Как известно, при осуществлении личностно-ориентированного подхода в обучении необходимо опираться на субъективный опыт ученика, а также учитывать индивидуальную избирательность ученика к формам заданий, типу </w:t>
      </w:r>
      <w:r w:rsidRPr="007934C4">
        <w:rPr>
          <w:color w:val="000000"/>
          <w:sz w:val="28"/>
          <w:szCs w:val="28"/>
        </w:rPr>
        <w:lastRenderedPageBreak/>
        <w:t>и виду изучаемого материала. Соблюдение этих требований особенно важно при работе с подростками, так как одной из возрастных особенностей в подростковом возрасте является, так называемое, чувство взрослости.</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Осуществление личностно-ориентированного подхода невозможно без изучения личности ученика. При этом необходимо выявлять и учитывать психофизиологические особенности ученика, его интересы, жизненные ценности, личные потребности и т.д.</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Важным является ещё один фактор – оценка знаний. Здесь оцениваются не только итоговые знания, но и усилия ученика.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продуктивной учебной деятельности учеников с высоким уровнем интеллектуальных способностей.</w:t>
      </w:r>
    </w:p>
    <w:p w:rsidR="007934C4" w:rsidRPr="007934C4" w:rsidRDefault="007934C4" w:rsidP="007934C4">
      <w:pPr>
        <w:pStyle w:val="a3"/>
        <w:spacing w:before="0" w:beforeAutospacing="0" w:after="150" w:afterAutospacing="0" w:line="300" w:lineRule="atLeast"/>
        <w:jc w:val="both"/>
        <w:rPr>
          <w:color w:val="000000"/>
          <w:sz w:val="28"/>
          <w:szCs w:val="28"/>
        </w:rPr>
      </w:pP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Личностно-ориентированный урок, реализуемый с учетом его ценностей, педагогических целей отличается от традиционного </w:t>
      </w:r>
      <w:proofErr w:type="gramStart"/>
      <w:r w:rsidRPr="007934C4">
        <w:rPr>
          <w:color w:val="000000"/>
          <w:sz w:val="28"/>
          <w:szCs w:val="28"/>
        </w:rPr>
        <w:t>урока</w:t>
      </w:r>
      <w:r w:rsidRPr="007934C4">
        <w:rPr>
          <w:bCs/>
          <w:color w:val="000000"/>
          <w:sz w:val="28"/>
          <w:szCs w:val="28"/>
        </w:rPr>
        <w:t>.(</w:t>
      </w:r>
      <w:proofErr w:type="gramEnd"/>
      <w:r w:rsidRPr="007934C4">
        <w:rPr>
          <w:bCs/>
          <w:color w:val="000000"/>
          <w:sz w:val="28"/>
          <w:szCs w:val="28"/>
        </w:rPr>
        <w:t>таблица )</w:t>
      </w:r>
    </w:p>
    <w:p w:rsidR="007934C4" w:rsidRPr="007934C4" w:rsidRDefault="007934C4" w:rsidP="007934C4">
      <w:pPr>
        <w:pStyle w:val="a3"/>
        <w:spacing w:before="0" w:beforeAutospacing="0" w:after="150" w:afterAutospacing="0" w:line="300" w:lineRule="atLeast"/>
        <w:jc w:val="both"/>
        <w:rPr>
          <w:color w:val="000000"/>
          <w:sz w:val="28"/>
          <w:szCs w:val="28"/>
        </w:rPr>
      </w:pP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Таким образом, личностно-ориентированное обучение предоставляет каждому ученику возможность изучить учебный материал на различных уровнях (но не ниже базового), в зависимости от интеллектуальных способностей и индивидуальных предпочтений.</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Средствами развития интеллектуальных способностей ученика при личностно-ориентированном обучении являются стремление к развитию личности, предоставление ученику возможности активной познавательной деятельности через посильную самостоятельную работу и предоставление творческой свободы.</w:t>
      </w:r>
    </w:p>
    <w:p w:rsidR="007934C4" w:rsidRPr="007934C4" w:rsidRDefault="007934C4" w:rsidP="007934C4">
      <w:pPr>
        <w:pStyle w:val="a3"/>
        <w:spacing w:before="0" w:beforeAutospacing="0" w:after="150" w:afterAutospacing="0" w:line="300" w:lineRule="atLeast"/>
        <w:jc w:val="both"/>
        <w:rPr>
          <w:color w:val="000000"/>
          <w:sz w:val="28"/>
          <w:szCs w:val="28"/>
        </w:rPr>
      </w:pPr>
    </w:p>
    <w:p w:rsidR="007934C4" w:rsidRPr="007934C4" w:rsidRDefault="007934C4" w:rsidP="007934C4">
      <w:pPr>
        <w:pStyle w:val="a3"/>
        <w:spacing w:before="0" w:beforeAutospacing="0" w:after="150" w:afterAutospacing="0" w:line="300" w:lineRule="atLeast"/>
        <w:jc w:val="both"/>
        <w:rPr>
          <w:color w:val="000000"/>
          <w:sz w:val="28"/>
          <w:szCs w:val="28"/>
        </w:rPr>
      </w:pP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bCs/>
          <w:color w:val="000000"/>
          <w:sz w:val="28"/>
          <w:szCs w:val="28"/>
        </w:rPr>
        <w:t>Применение технологии личностно-ориентированного обучения в современной школе </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Урок должен носить обучающий, развивающий и воспитывающий характер, обогащать ученика новыми знаниями, умениями и навыками, развивать познавательный интерес, наблюдательность, речь и мышление, творческую активность.</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В качестве ведущей концепции личностно-ориентированного обучения применяется теория И.С. </w:t>
      </w:r>
      <w:proofErr w:type="spellStart"/>
      <w:r w:rsidRPr="007934C4">
        <w:rPr>
          <w:color w:val="000000"/>
          <w:sz w:val="28"/>
          <w:szCs w:val="28"/>
        </w:rPr>
        <w:t>Якиманской</w:t>
      </w:r>
      <w:proofErr w:type="spellEnd"/>
      <w:r w:rsidRPr="007934C4">
        <w:rPr>
          <w:color w:val="000000"/>
          <w:sz w:val="28"/>
          <w:szCs w:val="28"/>
        </w:rPr>
        <w:t xml:space="preserve">. Практическое значение данной концепции заключается в том, что в процессе обучения формирование новых действий, представлений и понятий происходит без предварительного заучивания нового материала, без использования так называемого приема </w:t>
      </w:r>
      <w:r w:rsidRPr="007934C4">
        <w:rPr>
          <w:color w:val="000000"/>
          <w:sz w:val="28"/>
          <w:szCs w:val="28"/>
        </w:rPr>
        <w:lastRenderedPageBreak/>
        <w:t>«проб и ошибок», при обеспечении заданных показателей; усвоение новых знаний и умений происходит гораздо легче, скорее и становится доступным в более раннем возрасте, чем при использовании других форм обучения.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Перейдя же непосредственно к вопросу о личностном образовании, будем опираться на дидактические принципы данной проблемы.</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Во всех педагогических руководствах подчеркивается значение двух принципов:</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1) учета возрастных особенностей воспитанников;</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2) осуществления образования на основе индивидуального подхода.</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Не секрет, что личностно-ориентированное обучение является на порядок выше по качеству насыщения материалом и уровню его подачи учащимся. Результатом подобной образовательной технологии является расширенная реализация возможностей обучаемых. На основе качественно иного подхода, учащиеся, как правило, могут принимать нестандартные решения в проблемных ситуациях.</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Индивидуализация в последнее время становится все более популярной из-за стремления современного молодого поколения получать качественно иной образовательный материал.</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Как известно, тесное взаимодействие преподавателя и ученика позволяет значительно повысить уровень знания последнего, а со стороны учителя поднять свой квалификационный уровень, непосредственно изучая индивидуальные и психологические особенности своего подопечного, выявляя сильные и слабые стороны личности и соответствующим образом, зная эти особенности и специфические качества воспитуемого, выбирать методы, приемы и средства педагогического воздействия.</w:t>
      </w:r>
    </w:p>
    <w:p w:rsidR="007934C4" w:rsidRPr="007934C4" w:rsidRDefault="007934C4" w:rsidP="007934C4">
      <w:pPr>
        <w:pStyle w:val="a3"/>
        <w:spacing w:before="0" w:beforeAutospacing="0" w:after="150" w:afterAutospacing="0" w:line="300" w:lineRule="atLeast"/>
        <w:jc w:val="both"/>
        <w:rPr>
          <w:color w:val="000000"/>
          <w:sz w:val="28"/>
          <w:szCs w:val="28"/>
        </w:rPr>
      </w:pPr>
      <w:r w:rsidRPr="007934C4">
        <w:rPr>
          <w:color w:val="000000"/>
          <w:sz w:val="28"/>
          <w:szCs w:val="28"/>
        </w:rPr>
        <w:t xml:space="preserve">Таким образом, процесс «очеловечивания» образования основан на усилении тех положений, ставящих во главу угла уважение к личности воспитанника, формирование у него самостоятельности, установление гуманных, доверительных отношений между ним и воспитателем. </w:t>
      </w:r>
      <w:r w:rsidRPr="007934C4">
        <w:rPr>
          <w:bCs/>
          <w:color w:val="000000"/>
          <w:sz w:val="28"/>
          <w:szCs w:val="28"/>
        </w:rPr>
        <w:t>Усвоение социального опыта в его цельности позволит школьнику не только успешно функционировать в обществе, быть хорошим исполнителем, но и действовать самостоятельно, не просто «вписываться» в социальную систему, а изменять ее.</w:t>
      </w:r>
    </w:p>
    <w:p w:rsidR="00DF3654" w:rsidRPr="007934C4" w:rsidRDefault="00DF3654" w:rsidP="007934C4">
      <w:pPr>
        <w:rPr>
          <w:rFonts w:ascii="Times New Roman" w:hAnsi="Times New Roman" w:cs="Times New Roman"/>
          <w:sz w:val="28"/>
          <w:szCs w:val="28"/>
        </w:rPr>
      </w:pPr>
    </w:p>
    <w:sectPr w:rsidR="00DF3654" w:rsidRPr="00793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C4"/>
    <w:rsid w:val="007934C4"/>
    <w:rsid w:val="00B52D32"/>
    <w:rsid w:val="00DF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7DB4"/>
  <w15:chartTrackingRefBased/>
  <w15:docId w15:val="{2F4C0E7F-4B68-4C94-87BF-46ED3DD4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4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2019-02-19T14:11:00Z</dcterms:created>
  <dcterms:modified xsi:type="dcterms:W3CDTF">2019-02-19T14:18:00Z</dcterms:modified>
</cp:coreProperties>
</file>